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3863" w14:textId="77777777" w:rsidR="00FC5B39" w:rsidRPr="00313BE9" w:rsidRDefault="00FC5B39" w:rsidP="002A6DA5">
      <w:pPr>
        <w:ind w:left="567" w:right="477"/>
        <w:rPr>
          <w:rFonts w:ascii="Garamond" w:hAnsi="Garamond"/>
          <w:b/>
          <w:bCs/>
        </w:rPr>
      </w:pPr>
      <w:bookmarkStart w:id="0" w:name="_Hlk59611896"/>
      <w:r w:rsidRPr="00313BE9">
        <w:rPr>
          <w:rFonts w:ascii="Garamond" w:hAnsi="Garamond"/>
          <w:b/>
          <w:bCs/>
        </w:rPr>
        <w:t>PROVINCE DE QUÉBEC</w:t>
      </w:r>
    </w:p>
    <w:p w14:paraId="0C06D8E7" w14:textId="77777777" w:rsidR="00FC5B39" w:rsidRPr="00313BE9" w:rsidRDefault="00FC5B39" w:rsidP="002A6DA5">
      <w:pPr>
        <w:ind w:left="567" w:right="477"/>
        <w:rPr>
          <w:rFonts w:ascii="Garamond" w:hAnsi="Garamond"/>
          <w:b/>
          <w:bCs/>
        </w:rPr>
      </w:pPr>
      <w:r w:rsidRPr="00313BE9">
        <w:rPr>
          <w:rFonts w:ascii="Garamond" w:hAnsi="Garamond"/>
          <w:b/>
          <w:bCs/>
        </w:rPr>
        <w:t>MRC DES BASQUES</w:t>
      </w:r>
    </w:p>
    <w:p w14:paraId="7DBBCC76" w14:textId="77777777" w:rsidR="00FC5B39" w:rsidRPr="00313BE9" w:rsidRDefault="00FC5B39" w:rsidP="002A6DA5">
      <w:pPr>
        <w:ind w:left="567" w:right="477"/>
        <w:rPr>
          <w:rFonts w:ascii="Garamond" w:hAnsi="Garamond"/>
          <w:b/>
          <w:bCs/>
        </w:rPr>
      </w:pPr>
      <w:r w:rsidRPr="00313BE9">
        <w:rPr>
          <w:rFonts w:ascii="Garamond" w:hAnsi="Garamond"/>
          <w:b/>
          <w:bCs/>
        </w:rPr>
        <w:t>MUNICIPALITÉ DE SAINT-GUY</w:t>
      </w:r>
    </w:p>
    <w:bookmarkEnd w:id="0"/>
    <w:p w14:paraId="289FD410" w14:textId="77777777" w:rsidR="00FC5B39" w:rsidRPr="00313BE9" w:rsidRDefault="00FC5B39" w:rsidP="002A6DA5">
      <w:pPr>
        <w:spacing w:line="23" w:lineRule="atLeast"/>
        <w:ind w:left="567" w:right="477"/>
        <w:rPr>
          <w:rFonts w:ascii="Garamond" w:hAnsi="Garamond"/>
        </w:rPr>
      </w:pPr>
    </w:p>
    <w:p w14:paraId="29D4452D" w14:textId="77777777" w:rsidR="00FC5B39" w:rsidRPr="00313BE9" w:rsidRDefault="00FC5B39" w:rsidP="002A6DA5">
      <w:pPr>
        <w:spacing w:line="23" w:lineRule="atLeast"/>
        <w:ind w:left="567" w:right="477"/>
        <w:rPr>
          <w:rFonts w:ascii="Garamond" w:hAnsi="Garamond"/>
        </w:rPr>
      </w:pPr>
    </w:p>
    <w:p w14:paraId="1FCA3EDE" w14:textId="7D4BF466" w:rsidR="00D201FD" w:rsidRPr="009F206D" w:rsidRDefault="0093104D" w:rsidP="009F206D">
      <w:pPr>
        <w:pBdr>
          <w:top w:val="single" w:sz="4" w:space="1" w:color="auto"/>
          <w:bottom w:val="single" w:sz="4" w:space="1" w:color="auto"/>
        </w:pBdr>
        <w:spacing w:after="240"/>
        <w:ind w:left="56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</w:t>
      </w:r>
      <w:r w:rsidRPr="008B7320">
        <w:rPr>
          <w:rFonts w:ascii="Garamond" w:hAnsi="Garamond"/>
          <w:b/>
        </w:rPr>
        <w:t>ÈGLEMENT N°</w:t>
      </w:r>
      <w:r w:rsidR="009F206D" w:rsidRPr="000C02C5">
        <w:rPr>
          <w:rFonts w:ascii="Garamond" w:hAnsi="Garamond"/>
          <w:b/>
          <w:bCs/>
        </w:rPr>
        <w:t xml:space="preserve"> </w:t>
      </w:r>
      <w:r w:rsidR="000C02C5" w:rsidRPr="000C02C5">
        <w:rPr>
          <w:rFonts w:ascii="Garamond" w:hAnsi="Garamond"/>
          <w:b/>
          <w:bCs/>
        </w:rPr>
        <w:t>1130-2021</w:t>
      </w:r>
      <w:r w:rsidR="009F206D">
        <w:t xml:space="preserve"> </w:t>
      </w:r>
      <w:r w:rsidR="009F206D" w:rsidRPr="009F206D">
        <w:rPr>
          <w:rFonts w:ascii="Garamond" w:hAnsi="Garamond"/>
          <w:b/>
        </w:rPr>
        <w:t xml:space="preserve">MODIFIANT LE RÈGLEMENT NUMÉRO </w:t>
      </w:r>
      <w:r w:rsidR="000C02C5">
        <w:rPr>
          <w:rFonts w:ascii="Garamond" w:hAnsi="Garamond"/>
          <w:b/>
        </w:rPr>
        <w:t>314-2019</w:t>
      </w:r>
      <w:r w:rsidR="009F206D">
        <w:rPr>
          <w:rFonts w:ascii="Garamond" w:hAnsi="Garamond"/>
          <w:b/>
        </w:rPr>
        <w:t xml:space="preserve"> </w:t>
      </w:r>
      <w:r w:rsidR="009F206D" w:rsidRPr="009F206D">
        <w:rPr>
          <w:rFonts w:ascii="Garamond" w:hAnsi="Garamond"/>
          <w:b/>
        </w:rPr>
        <w:t>SUR LA GESTON</w:t>
      </w:r>
      <w:r w:rsidR="009F206D">
        <w:rPr>
          <w:rFonts w:ascii="Garamond" w:hAnsi="Garamond"/>
          <w:b/>
        </w:rPr>
        <w:t xml:space="preserve"> </w:t>
      </w:r>
      <w:r w:rsidR="009F206D" w:rsidRPr="009F206D">
        <w:rPr>
          <w:rFonts w:ascii="Garamond" w:hAnsi="Garamond"/>
          <w:b/>
        </w:rPr>
        <w:t>CONTRACTUELLE</w:t>
      </w:r>
    </w:p>
    <w:p w14:paraId="087B7C75" w14:textId="5B8AE106" w:rsidR="009F206D" w:rsidRPr="009F206D" w:rsidRDefault="009F206D" w:rsidP="00D83C30">
      <w:pPr>
        <w:ind w:left="567"/>
        <w:jc w:val="both"/>
        <w:rPr>
          <w:rFonts w:ascii="Garamond" w:hAnsi="Garamond"/>
        </w:rPr>
      </w:pPr>
      <w:r w:rsidRPr="009F206D">
        <w:rPr>
          <w:rFonts w:ascii="Garamond" w:hAnsi="Garamond"/>
        </w:rPr>
        <w:t xml:space="preserve">CONSIDÉRANT QUE </w:t>
      </w:r>
      <w:r w:rsidR="00EB0121" w:rsidRPr="00EB0121">
        <w:rPr>
          <w:rFonts w:ascii="Garamond" w:hAnsi="Garamond"/>
        </w:rPr>
        <w:t xml:space="preserve">l’article 124 </w:t>
      </w:r>
      <w:r w:rsidR="00EB0121">
        <w:rPr>
          <w:rFonts w:ascii="Garamond" w:hAnsi="Garamond"/>
        </w:rPr>
        <w:t xml:space="preserve">de </w:t>
      </w:r>
      <w:r w:rsidRPr="009F206D">
        <w:rPr>
          <w:rFonts w:ascii="Garamond" w:hAnsi="Garamond"/>
        </w:rPr>
        <w:t xml:space="preserve">la </w:t>
      </w:r>
      <w:r w:rsidRPr="00EB0121">
        <w:rPr>
          <w:rFonts w:ascii="Garamond" w:hAnsi="Garamond"/>
          <w:i/>
          <w:iCs/>
        </w:rPr>
        <w:t>Loi instaurant un nouveau régime d’aménagement dans les zones inondables des lacs et des cours d’eau, octroyant temporairement aux municipalités des pouvoirs visant à répondre à certains besoins et modifiant diverses dispositions</w:t>
      </w:r>
      <w:r w:rsidRPr="009F206D">
        <w:rPr>
          <w:rFonts w:ascii="Garamond" w:hAnsi="Garamond"/>
        </w:rPr>
        <w:t xml:space="preserve"> impose aux municipalités l’obligation de</w:t>
      </w:r>
      <w:r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>prévoir dans leur règlement de gestion contractuelle des mesures pour favoriser</w:t>
      </w:r>
      <w:r w:rsidR="00D83C30"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>les biens et services québécois et</w:t>
      </w:r>
      <w:r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>les fournisseurs, les assureurs et les entrepreneurs qui ont un établissement au</w:t>
      </w:r>
      <w:r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>Québec et ce, pour la passation de tout contrat qui comporte une dépense inférieure</w:t>
      </w:r>
      <w:r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>au seuil d’appel d’offres public fixé par règlement ministériel;</w:t>
      </w:r>
    </w:p>
    <w:p w14:paraId="18C567B4" w14:textId="77777777" w:rsidR="009F206D" w:rsidRDefault="009F206D" w:rsidP="00D83C30">
      <w:pPr>
        <w:ind w:left="567"/>
        <w:jc w:val="both"/>
        <w:rPr>
          <w:rFonts w:ascii="Garamond" w:hAnsi="Garamond"/>
        </w:rPr>
      </w:pPr>
    </w:p>
    <w:p w14:paraId="4AA6ABE3" w14:textId="58373086" w:rsidR="009F206D" w:rsidRPr="009F206D" w:rsidRDefault="009F206D" w:rsidP="00D83C30">
      <w:pPr>
        <w:ind w:left="567"/>
        <w:jc w:val="both"/>
        <w:rPr>
          <w:rFonts w:ascii="Garamond" w:hAnsi="Garamond"/>
        </w:rPr>
      </w:pPr>
      <w:r w:rsidRPr="009F206D">
        <w:rPr>
          <w:rFonts w:ascii="Garamond" w:hAnsi="Garamond"/>
        </w:rPr>
        <w:t xml:space="preserve">CONSIDÉRANT </w:t>
      </w:r>
      <w:proofErr w:type="spellStart"/>
      <w:r w:rsidRPr="009F206D">
        <w:rPr>
          <w:rFonts w:ascii="Garamond" w:hAnsi="Garamond"/>
        </w:rPr>
        <w:t>QU’un</w:t>
      </w:r>
      <w:proofErr w:type="spellEnd"/>
      <w:r w:rsidRPr="009F206D">
        <w:rPr>
          <w:rFonts w:ascii="Garamond" w:hAnsi="Garamond"/>
        </w:rPr>
        <w:t xml:space="preserve"> avis de motion a été donné et qu’un projet de règlement a été</w:t>
      </w:r>
      <w:r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 xml:space="preserve">déposé et présenté à la séance du </w:t>
      </w:r>
      <w:r w:rsidR="000C02C5">
        <w:rPr>
          <w:rFonts w:ascii="Garamond" w:hAnsi="Garamond"/>
        </w:rPr>
        <w:t>7 juin 2021</w:t>
      </w:r>
      <w:r w:rsidRPr="009F206D">
        <w:rPr>
          <w:rFonts w:ascii="Garamond" w:hAnsi="Garamond"/>
        </w:rPr>
        <w:t>;</w:t>
      </w:r>
    </w:p>
    <w:p w14:paraId="4FEF12CA" w14:textId="77777777" w:rsidR="009F206D" w:rsidRDefault="009F206D" w:rsidP="00D83C30">
      <w:pPr>
        <w:ind w:left="567"/>
        <w:jc w:val="both"/>
        <w:rPr>
          <w:rFonts w:ascii="Garamond" w:hAnsi="Garamond"/>
        </w:rPr>
      </w:pPr>
    </w:p>
    <w:p w14:paraId="1041EB78" w14:textId="4F9D8B2C" w:rsidR="009F206D" w:rsidRPr="009F206D" w:rsidRDefault="009F206D" w:rsidP="00D83C30">
      <w:pPr>
        <w:ind w:left="567"/>
        <w:jc w:val="both"/>
        <w:rPr>
          <w:rFonts w:ascii="Garamond" w:hAnsi="Garamond"/>
        </w:rPr>
      </w:pPr>
      <w:r w:rsidRPr="009F206D">
        <w:rPr>
          <w:rFonts w:ascii="Garamond" w:hAnsi="Garamond"/>
        </w:rPr>
        <w:t xml:space="preserve">EN CONSÉQUENCE, il est proposé par </w:t>
      </w:r>
      <w:r w:rsidR="000C02C5">
        <w:rPr>
          <w:rFonts w:ascii="Garamond" w:hAnsi="Garamond"/>
        </w:rPr>
        <w:t>madame Nathalie Trudeau</w:t>
      </w:r>
      <w:r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>et résolu unanimement que le présent</w:t>
      </w:r>
      <w:r>
        <w:rPr>
          <w:rFonts w:ascii="Garamond" w:hAnsi="Garamond"/>
        </w:rPr>
        <w:t xml:space="preserve"> </w:t>
      </w:r>
      <w:r w:rsidRPr="009F206D">
        <w:rPr>
          <w:rFonts w:ascii="Garamond" w:hAnsi="Garamond"/>
        </w:rPr>
        <w:t>règlement soit adopté et qu’il soit ordonné et statué comme suit :</w:t>
      </w:r>
    </w:p>
    <w:p w14:paraId="7CDC9EAA" w14:textId="77777777" w:rsidR="009F206D" w:rsidRDefault="009F206D" w:rsidP="00D83C30">
      <w:pPr>
        <w:ind w:left="567"/>
        <w:jc w:val="both"/>
        <w:rPr>
          <w:rFonts w:ascii="Garamond" w:hAnsi="Garamond"/>
        </w:rPr>
      </w:pPr>
    </w:p>
    <w:p w14:paraId="65537DB0" w14:textId="49ACA894" w:rsidR="009F206D" w:rsidRPr="00D83C30" w:rsidRDefault="009F206D" w:rsidP="00D83C30">
      <w:pPr>
        <w:pStyle w:val="Paragraphedeliste"/>
        <w:numPr>
          <w:ilvl w:val="0"/>
          <w:numId w:val="40"/>
        </w:numPr>
        <w:ind w:left="567" w:firstLine="0"/>
        <w:jc w:val="both"/>
        <w:rPr>
          <w:rFonts w:ascii="Garamond" w:hAnsi="Garamond"/>
        </w:rPr>
      </w:pPr>
      <w:r w:rsidRPr="00D83C30">
        <w:rPr>
          <w:rFonts w:ascii="Garamond" w:hAnsi="Garamond"/>
        </w:rPr>
        <w:t xml:space="preserve">Le </w:t>
      </w:r>
      <w:r w:rsidR="00EB0121" w:rsidRPr="00D83C30">
        <w:rPr>
          <w:rFonts w:ascii="Garamond" w:hAnsi="Garamond"/>
        </w:rPr>
        <w:t>r</w:t>
      </w:r>
      <w:r w:rsidRPr="00D83C30">
        <w:rPr>
          <w:rFonts w:ascii="Garamond" w:hAnsi="Garamond"/>
        </w:rPr>
        <w:t xml:space="preserve">èglement numéro </w:t>
      </w:r>
      <w:r w:rsidR="000C02C5">
        <w:rPr>
          <w:rFonts w:ascii="Garamond" w:hAnsi="Garamond"/>
        </w:rPr>
        <w:t>314-2019</w:t>
      </w:r>
      <w:r w:rsidRPr="00D83C30">
        <w:rPr>
          <w:rFonts w:ascii="Garamond" w:hAnsi="Garamond"/>
        </w:rPr>
        <w:t xml:space="preserve"> sur la gestion contractuelle est modifié par l’ajout de</w:t>
      </w:r>
      <w:r w:rsidR="00EB0121" w:rsidRPr="00D83C30"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l’article suivant :</w:t>
      </w:r>
    </w:p>
    <w:p w14:paraId="7F419B4C" w14:textId="77777777" w:rsidR="00D83C30" w:rsidRDefault="00D83C30" w:rsidP="00D83C30">
      <w:pPr>
        <w:ind w:left="567"/>
        <w:jc w:val="both"/>
        <w:rPr>
          <w:rFonts w:ascii="Garamond" w:hAnsi="Garamond"/>
        </w:rPr>
      </w:pPr>
    </w:p>
    <w:p w14:paraId="23AFE267" w14:textId="7314EF75" w:rsidR="00D83C30" w:rsidRPr="00D83C30" w:rsidRDefault="000C02C5" w:rsidP="00D83C30">
      <w:pPr>
        <w:ind w:left="567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« </w:t>
      </w:r>
      <w:r w:rsidRPr="000C02C5">
        <w:rPr>
          <w:rFonts w:ascii="Garamond" w:hAnsi="Garamond"/>
          <w:b/>
          <w:bCs/>
        </w:rPr>
        <w:t>11</w:t>
      </w:r>
      <w:r w:rsidR="00D83C30" w:rsidRPr="000C02C5">
        <w:rPr>
          <w:rFonts w:ascii="Garamond" w:hAnsi="Garamond"/>
          <w:b/>
          <w:bCs/>
        </w:rPr>
        <w:t>.</w:t>
      </w:r>
      <w:r w:rsidR="00D83C30" w:rsidRPr="00D83C30">
        <w:rPr>
          <w:rFonts w:ascii="Garamond" w:hAnsi="Garamond"/>
        </w:rPr>
        <w:t xml:space="preserve"> Sans limiter les principes et les mesures énoncés en matière de rotation des fournisseurs</w:t>
      </w:r>
      <w:r w:rsidR="00D83C30">
        <w:rPr>
          <w:rFonts w:ascii="Garamond" w:hAnsi="Garamond"/>
        </w:rPr>
        <w:t xml:space="preserve"> </w:t>
      </w:r>
      <w:r w:rsidR="00D83C30" w:rsidRPr="00D83C30">
        <w:rPr>
          <w:rFonts w:ascii="Garamond" w:hAnsi="Garamond"/>
        </w:rPr>
        <w:t>prévus au présent règlement, dans le cadre de l’octroi de tout contrat qui comporte une</w:t>
      </w:r>
      <w:r w:rsidR="00D83C30">
        <w:rPr>
          <w:rFonts w:ascii="Garamond" w:hAnsi="Garamond"/>
        </w:rPr>
        <w:t xml:space="preserve"> </w:t>
      </w:r>
      <w:r w:rsidR="00D83C30" w:rsidRPr="00D83C30">
        <w:rPr>
          <w:rFonts w:ascii="Garamond" w:hAnsi="Garamond"/>
        </w:rPr>
        <w:t>dépense inférieure au seuil décrété de la dépense d’un contrat qui ne peut être adjugé qu’après</w:t>
      </w:r>
      <w:r w:rsidR="00D83C30">
        <w:rPr>
          <w:rFonts w:ascii="Garamond" w:hAnsi="Garamond"/>
        </w:rPr>
        <w:t xml:space="preserve"> </w:t>
      </w:r>
      <w:r w:rsidR="00D83C30" w:rsidRPr="00D83C30">
        <w:rPr>
          <w:rFonts w:ascii="Garamond" w:hAnsi="Garamond"/>
        </w:rPr>
        <w:t>une demande de soumissions publique, la municipalité doit favoriser les biens et les services</w:t>
      </w:r>
      <w:r w:rsidR="00D83C30">
        <w:rPr>
          <w:rFonts w:ascii="Garamond" w:hAnsi="Garamond"/>
        </w:rPr>
        <w:t xml:space="preserve"> </w:t>
      </w:r>
      <w:r w:rsidR="00D83C30" w:rsidRPr="00D83C30">
        <w:rPr>
          <w:rFonts w:ascii="Garamond" w:hAnsi="Garamond"/>
        </w:rPr>
        <w:t>québécois ainsi que les fournisseurs, les assureurs et les entrepreneurs qui ont un</w:t>
      </w:r>
      <w:r w:rsidR="00D83C30">
        <w:rPr>
          <w:rFonts w:ascii="Garamond" w:hAnsi="Garamond"/>
        </w:rPr>
        <w:t xml:space="preserve"> </w:t>
      </w:r>
      <w:r w:rsidR="00D83C30" w:rsidRPr="00D83C30">
        <w:rPr>
          <w:rFonts w:ascii="Garamond" w:hAnsi="Garamond"/>
        </w:rPr>
        <w:t>établissement au Québec.</w:t>
      </w:r>
    </w:p>
    <w:p w14:paraId="4171B1F4" w14:textId="77777777" w:rsidR="00D83C30" w:rsidRDefault="00D83C30" w:rsidP="00D83C30">
      <w:pPr>
        <w:ind w:left="567"/>
        <w:jc w:val="both"/>
        <w:rPr>
          <w:rFonts w:ascii="Garamond" w:hAnsi="Garamond"/>
        </w:rPr>
      </w:pPr>
    </w:p>
    <w:p w14:paraId="5517E456" w14:textId="213D9E76" w:rsidR="00D83C30" w:rsidRPr="00D83C30" w:rsidRDefault="00D83C30" w:rsidP="00D83C30">
      <w:pPr>
        <w:ind w:left="567"/>
        <w:jc w:val="both"/>
        <w:rPr>
          <w:rFonts w:ascii="Garamond" w:hAnsi="Garamond"/>
        </w:rPr>
      </w:pPr>
      <w:r w:rsidRPr="00D83C30">
        <w:rPr>
          <w:rFonts w:ascii="Garamond" w:hAnsi="Garamond"/>
        </w:rPr>
        <w:t>Est un établissement au Québec, au sens du présent article, tout lieu où un fournisseur, un</w:t>
      </w:r>
      <w:r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assureur ou un entrepreneur exerce ses activités de façon permanente qui est clairement</w:t>
      </w:r>
      <w:r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identifié à son nom et accessible durant les heures normales de bureau.</w:t>
      </w:r>
    </w:p>
    <w:p w14:paraId="730C8EBD" w14:textId="77777777" w:rsidR="00D83C30" w:rsidRDefault="00D83C30" w:rsidP="00D83C30">
      <w:pPr>
        <w:ind w:left="567"/>
        <w:jc w:val="both"/>
        <w:rPr>
          <w:rFonts w:ascii="Garamond" w:hAnsi="Garamond"/>
        </w:rPr>
      </w:pPr>
    </w:p>
    <w:p w14:paraId="4B376398" w14:textId="1F46D4E8" w:rsidR="00D83C30" w:rsidRPr="00D83C30" w:rsidRDefault="00D83C30" w:rsidP="00D83C30">
      <w:pPr>
        <w:ind w:left="567"/>
        <w:jc w:val="both"/>
        <w:rPr>
          <w:rFonts w:ascii="Garamond" w:hAnsi="Garamond"/>
        </w:rPr>
      </w:pPr>
      <w:r w:rsidRPr="00D83C30">
        <w:rPr>
          <w:rFonts w:ascii="Garamond" w:hAnsi="Garamond"/>
        </w:rPr>
        <w:t>Sont des biens et services québécois, des biens et services dont la majorité de leur conception,</w:t>
      </w:r>
      <w:r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fabrication, assemblage ou de leur réalisation sont fait en majorité à partir d’un établissement</w:t>
      </w:r>
      <w:r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situé au Québec.</w:t>
      </w:r>
    </w:p>
    <w:p w14:paraId="0E352781" w14:textId="77777777" w:rsidR="00D83C30" w:rsidRDefault="00D83C30" w:rsidP="00D83C30">
      <w:pPr>
        <w:ind w:left="567"/>
        <w:jc w:val="both"/>
        <w:rPr>
          <w:rFonts w:ascii="Garamond" w:hAnsi="Garamond"/>
        </w:rPr>
      </w:pPr>
    </w:p>
    <w:p w14:paraId="25937A7F" w14:textId="1DB107BF" w:rsidR="00D83C30" w:rsidRPr="00D83C30" w:rsidRDefault="00D83C30" w:rsidP="00FD4316">
      <w:pPr>
        <w:ind w:left="567"/>
        <w:jc w:val="both"/>
        <w:rPr>
          <w:rFonts w:ascii="Garamond" w:hAnsi="Garamond"/>
        </w:rPr>
      </w:pPr>
      <w:r w:rsidRPr="00D83C30">
        <w:rPr>
          <w:rFonts w:ascii="Garamond" w:hAnsi="Garamond"/>
        </w:rPr>
        <w:t>La Municipalité, dans la prise de décision quant à l’octroi d’un contrat visé au présent article,</w:t>
      </w:r>
      <w:r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considère notamment les principes et les mesures énoncés en matière de rotation des</w:t>
      </w:r>
      <w:r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 xml:space="preserve">fournisseurs potentiels et plus spécifiquement détaillés aux articles 9 </w:t>
      </w:r>
      <w:r w:rsidR="000C02C5">
        <w:rPr>
          <w:rFonts w:ascii="Garamond" w:hAnsi="Garamond"/>
        </w:rPr>
        <w:t>et</w:t>
      </w:r>
      <w:r w:rsidRPr="00D83C30">
        <w:rPr>
          <w:rFonts w:ascii="Garamond" w:hAnsi="Garamond"/>
        </w:rPr>
        <w:t xml:space="preserve"> </w:t>
      </w:r>
      <w:r w:rsidR="000C02C5">
        <w:rPr>
          <w:rFonts w:ascii="Garamond" w:hAnsi="Garamond"/>
        </w:rPr>
        <w:t>10</w:t>
      </w:r>
      <w:r w:rsidRPr="00D83C30">
        <w:rPr>
          <w:rFonts w:ascii="Garamond" w:hAnsi="Garamond"/>
        </w:rPr>
        <w:t xml:space="preserve"> du règlement,</w:t>
      </w:r>
      <w:r w:rsidR="00FD4316"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sous réserve des adaptations nécessaires à l’achat local</w:t>
      </w:r>
      <w:r w:rsidR="000C02C5">
        <w:rPr>
          <w:rFonts w:ascii="Garamond" w:hAnsi="Garamond"/>
        </w:rPr>
        <w:t xml:space="preserve"> »</w:t>
      </w:r>
      <w:r w:rsidRPr="00D83C30">
        <w:rPr>
          <w:rFonts w:ascii="Garamond" w:hAnsi="Garamond"/>
        </w:rPr>
        <w:t>.</w:t>
      </w:r>
    </w:p>
    <w:p w14:paraId="05B5B7A1" w14:textId="77777777" w:rsidR="00D83C30" w:rsidRDefault="00D83C30" w:rsidP="00D83C30">
      <w:pPr>
        <w:ind w:left="567"/>
        <w:jc w:val="both"/>
        <w:rPr>
          <w:rFonts w:ascii="Garamond" w:hAnsi="Garamond"/>
        </w:rPr>
      </w:pPr>
    </w:p>
    <w:p w14:paraId="5682AF4D" w14:textId="79756256" w:rsidR="00D83C30" w:rsidRPr="00D83C30" w:rsidRDefault="00D83C30" w:rsidP="000C02C5">
      <w:pPr>
        <w:pStyle w:val="Paragraphedeliste"/>
        <w:numPr>
          <w:ilvl w:val="0"/>
          <w:numId w:val="40"/>
        </w:numPr>
        <w:ind w:left="567" w:firstLine="0"/>
        <w:jc w:val="both"/>
        <w:rPr>
          <w:rFonts w:ascii="Garamond" w:hAnsi="Garamond"/>
        </w:rPr>
      </w:pPr>
      <w:r w:rsidRPr="00D83C30">
        <w:rPr>
          <w:rFonts w:ascii="Garamond" w:hAnsi="Garamond"/>
        </w:rPr>
        <w:t xml:space="preserve">L’article 2 du présent règlement demeure </w:t>
      </w:r>
      <w:r>
        <w:rPr>
          <w:rFonts w:ascii="Garamond" w:hAnsi="Garamond"/>
        </w:rPr>
        <w:t xml:space="preserve">valide </w:t>
      </w:r>
      <w:r w:rsidRPr="00D83C30">
        <w:rPr>
          <w:rFonts w:ascii="Garamond" w:hAnsi="Garamond"/>
        </w:rPr>
        <w:t>jusqu’au 24 juin</w:t>
      </w:r>
      <w:r>
        <w:rPr>
          <w:rFonts w:ascii="Garamond" w:hAnsi="Garamond"/>
        </w:rPr>
        <w:t xml:space="preserve"> </w:t>
      </w:r>
      <w:r w:rsidRPr="00D83C30">
        <w:rPr>
          <w:rFonts w:ascii="Garamond" w:hAnsi="Garamond"/>
        </w:rPr>
        <w:t>2024.</w:t>
      </w:r>
    </w:p>
    <w:p w14:paraId="2753D9CF" w14:textId="56D7B071" w:rsidR="00D83C30" w:rsidRDefault="00D83C30" w:rsidP="000C02C5">
      <w:pPr>
        <w:ind w:left="567"/>
        <w:jc w:val="both"/>
        <w:rPr>
          <w:rFonts w:ascii="Garamond" w:hAnsi="Garamond"/>
        </w:rPr>
      </w:pPr>
    </w:p>
    <w:p w14:paraId="2B98BB84" w14:textId="77777777" w:rsidR="00D83C30" w:rsidRPr="00D83C30" w:rsidRDefault="00D83C30" w:rsidP="000C02C5">
      <w:pPr>
        <w:ind w:left="567"/>
        <w:jc w:val="both"/>
        <w:rPr>
          <w:rFonts w:ascii="Garamond" w:hAnsi="Garamond"/>
        </w:rPr>
      </w:pPr>
    </w:p>
    <w:p w14:paraId="6E8BFE3A" w14:textId="77777777" w:rsidR="00D83C30" w:rsidRPr="00D83C30" w:rsidRDefault="00D83C30" w:rsidP="000C02C5">
      <w:pPr>
        <w:pStyle w:val="Paragraphedeliste"/>
        <w:numPr>
          <w:ilvl w:val="0"/>
          <w:numId w:val="40"/>
        </w:numPr>
        <w:ind w:left="567" w:firstLine="0"/>
        <w:jc w:val="both"/>
        <w:rPr>
          <w:rFonts w:ascii="Garamond" w:hAnsi="Garamond"/>
        </w:rPr>
      </w:pPr>
      <w:r w:rsidRPr="00D83C30">
        <w:rPr>
          <w:rFonts w:ascii="Garamond" w:hAnsi="Garamond"/>
        </w:rPr>
        <w:t>Le présent règlement entre en vigueur conformément à la Loi.</w:t>
      </w:r>
    </w:p>
    <w:p w14:paraId="68C6A31A" w14:textId="77777777" w:rsidR="00D83C30" w:rsidRDefault="00D83C30" w:rsidP="009F206D">
      <w:pPr>
        <w:ind w:left="567"/>
        <w:jc w:val="both"/>
        <w:rPr>
          <w:rFonts w:ascii="Garamond" w:hAnsi="Garamond"/>
        </w:rPr>
      </w:pPr>
    </w:p>
    <w:p w14:paraId="7F34E059" w14:textId="25593502" w:rsidR="00B6794E" w:rsidRDefault="00B6794E" w:rsidP="002A6DA5">
      <w:pPr>
        <w:ind w:right="-567"/>
        <w:jc w:val="both"/>
        <w:rPr>
          <w:rFonts w:ascii="Garamond" w:hAnsi="Garamond"/>
          <w:b/>
          <w:bCs/>
        </w:rPr>
      </w:pPr>
    </w:p>
    <w:p w14:paraId="6A5341F3" w14:textId="77777777" w:rsidR="00F56B39" w:rsidRPr="00327506" w:rsidRDefault="00F56B39" w:rsidP="002A6DA5">
      <w:pPr>
        <w:ind w:right="-567"/>
        <w:jc w:val="both"/>
        <w:rPr>
          <w:rFonts w:ascii="Garamond" w:hAnsi="Garamond" w:cs="Arial"/>
        </w:rPr>
      </w:pPr>
    </w:p>
    <w:p w14:paraId="011336AF" w14:textId="77777777" w:rsidR="00327506" w:rsidRPr="00327506" w:rsidRDefault="00327506" w:rsidP="00327506">
      <w:pPr>
        <w:ind w:left="567" w:right="-567"/>
        <w:jc w:val="both"/>
        <w:rPr>
          <w:rFonts w:ascii="Garamond" w:hAnsi="Garamond" w:cs="Arial"/>
        </w:rPr>
      </w:pPr>
      <w:r w:rsidRPr="00327506">
        <w:rPr>
          <w:rFonts w:ascii="Garamond" w:hAnsi="Garamond" w:cs="Arial"/>
        </w:rPr>
        <w:t>____________________________________</w:t>
      </w:r>
    </w:p>
    <w:p w14:paraId="59258A99" w14:textId="77777777" w:rsidR="00327506" w:rsidRPr="00327506" w:rsidRDefault="00327506" w:rsidP="00327506">
      <w:pPr>
        <w:ind w:left="567" w:right="-567"/>
        <w:jc w:val="both"/>
        <w:rPr>
          <w:rFonts w:ascii="Garamond" w:hAnsi="Garamond" w:cs="Arial"/>
        </w:rPr>
      </w:pPr>
      <w:r w:rsidRPr="00327506">
        <w:rPr>
          <w:rFonts w:ascii="Garamond" w:hAnsi="Garamond" w:cs="Arial"/>
        </w:rPr>
        <w:t>M. Maxime Dupont, Maire</w:t>
      </w:r>
    </w:p>
    <w:p w14:paraId="1043042D" w14:textId="77777777" w:rsidR="00327506" w:rsidRPr="00327506" w:rsidRDefault="00327506" w:rsidP="00327506">
      <w:pPr>
        <w:ind w:left="567" w:right="-567"/>
        <w:jc w:val="both"/>
        <w:rPr>
          <w:rFonts w:ascii="Garamond" w:hAnsi="Garamond" w:cs="Arial"/>
        </w:rPr>
      </w:pPr>
    </w:p>
    <w:p w14:paraId="7603E333" w14:textId="2A64D081" w:rsidR="00327506" w:rsidRDefault="00327506" w:rsidP="00327506">
      <w:pPr>
        <w:ind w:left="567" w:right="-567"/>
        <w:jc w:val="both"/>
        <w:rPr>
          <w:rFonts w:ascii="Garamond" w:hAnsi="Garamond" w:cs="Arial"/>
        </w:rPr>
      </w:pPr>
    </w:p>
    <w:p w14:paraId="789FB15D" w14:textId="21642816" w:rsidR="00B6794E" w:rsidRDefault="00B6794E" w:rsidP="00327506">
      <w:pPr>
        <w:ind w:left="567" w:right="-567"/>
        <w:jc w:val="both"/>
        <w:rPr>
          <w:rFonts w:ascii="Garamond" w:hAnsi="Garamond" w:cs="Arial"/>
        </w:rPr>
      </w:pPr>
    </w:p>
    <w:p w14:paraId="1A628BAB" w14:textId="77777777" w:rsidR="00B6794E" w:rsidRPr="00327506" w:rsidRDefault="00B6794E" w:rsidP="00327506">
      <w:pPr>
        <w:ind w:left="567" w:right="-567"/>
        <w:jc w:val="both"/>
        <w:rPr>
          <w:rFonts w:ascii="Garamond" w:hAnsi="Garamond" w:cs="Arial"/>
        </w:rPr>
      </w:pPr>
    </w:p>
    <w:p w14:paraId="0E3005DB" w14:textId="77777777" w:rsidR="00327506" w:rsidRPr="00327506" w:rsidRDefault="00327506" w:rsidP="00327506">
      <w:pPr>
        <w:ind w:left="567" w:right="-567"/>
        <w:jc w:val="both"/>
        <w:rPr>
          <w:rFonts w:ascii="Garamond" w:hAnsi="Garamond" w:cs="Arial"/>
        </w:rPr>
      </w:pPr>
      <w:r w:rsidRPr="00327506">
        <w:rPr>
          <w:rFonts w:ascii="Garamond" w:hAnsi="Garamond" w:cs="Arial"/>
        </w:rPr>
        <w:t>_________________________________</w:t>
      </w:r>
    </w:p>
    <w:p w14:paraId="4450C4A8" w14:textId="635D4C71" w:rsidR="00327506" w:rsidRPr="00327506" w:rsidRDefault="00327506" w:rsidP="00327506">
      <w:pPr>
        <w:ind w:left="567" w:right="-567"/>
        <w:jc w:val="both"/>
        <w:rPr>
          <w:rFonts w:ascii="Garamond" w:hAnsi="Garamond" w:cs="Arial"/>
        </w:rPr>
      </w:pPr>
      <w:r w:rsidRPr="00327506">
        <w:rPr>
          <w:rFonts w:ascii="Garamond" w:hAnsi="Garamond" w:cs="Arial"/>
        </w:rPr>
        <w:t xml:space="preserve">M. Stéphane </w:t>
      </w:r>
      <w:proofErr w:type="spellStart"/>
      <w:r w:rsidRPr="00327506">
        <w:rPr>
          <w:rFonts w:ascii="Garamond" w:hAnsi="Garamond" w:cs="Arial"/>
        </w:rPr>
        <w:t>Lacam-Gitareu</w:t>
      </w:r>
      <w:proofErr w:type="spellEnd"/>
      <w:r w:rsidRPr="00327506">
        <w:rPr>
          <w:rFonts w:ascii="Garamond" w:hAnsi="Garamond" w:cs="Arial"/>
        </w:rPr>
        <w:t xml:space="preserve">, </w:t>
      </w:r>
      <w:proofErr w:type="spellStart"/>
      <w:r w:rsidRPr="00327506">
        <w:rPr>
          <w:rFonts w:ascii="Garamond" w:hAnsi="Garamond" w:cs="Arial"/>
        </w:rPr>
        <w:t>Dir</w:t>
      </w:r>
      <w:proofErr w:type="spellEnd"/>
      <w:r w:rsidRPr="00327506">
        <w:rPr>
          <w:rFonts w:ascii="Garamond" w:hAnsi="Garamond" w:cs="Arial"/>
        </w:rPr>
        <w:t xml:space="preserve">. </w:t>
      </w:r>
      <w:proofErr w:type="spellStart"/>
      <w:proofErr w:type="gramStart"/>
      <w:r w:rsidRPr="00327506">
        <w:rPr>
          <w:rFonts w:ascii="Garamond" w:hAnsi="Garamond" w:cs="Arial"/>
        </w:rPr>
        <w:t>gén</w:t>
      </w:r>
      <w:proofErr w:type="spellEnd"/>
      <w:r w:rsidRPr="00327506">
        <w:rPr>
          <w:rFonts w:ascii="Garamond" w:hAnsi="Garamond" w:cs="Arial"/>
        </w:rPr>
        <w:t>./</w:t>
      </w:r>
      <w:proofErr w:type="spellStart"/>
      <w:proofErr w:type="gramEnd"/>
      <w:r w:rsidRPr="00327506">
        <w:rPr>
          <w:rFonts w:ascii="Garamond" w:hAnsi="Garamond" w:cs="Arial"/>
        </w:rPr>
        <w:t>secr</w:t>
      </w:r>
      <w:proofErr w:type="spellEnd"/>
      <w:r w:rsidRPr="00327506">
        <w:rPr>
          <w:rFonts w:ascii="Garamond" w:hAnsi="Garamond" w:cs="Arial"/>
        </w:rPr>
        <w:t>.-</w:t>
      </w:r>
      <w:proofErr w:type="spellStart"/>
      <w:r w:rsidRPr="00327506">
        <w:rPr>
          <w:rFonts w:ascii="Garamond" w:hAnsi="Garamond" w:cs="Arial"/>
        </w:rPr>
        <w:t>trés</w:t>
      </w:r>
      <w:proofErr w:type="spellEnd"/>
      <w:r w:rsidRPr="00327506">
        <w:rPr>
          <w:rFonts w:ascii="Garamond" w:hAnsi="Garamond" w:cs="Arial"/>
        </w:rPr>
        <w:t>.</w:t>
      </w:r>
    </w:p>
    <w:p w14:paraId="1D060E6D" w14:textId="77777777" w:rsidR="00327506" w:rsidRPr="00327506" w:rsidRDefault="00327506" w:rsidP="002A6DA5">
      <w:pPr>
        <w:ind w:right="-567"/>
        <w:jc w:val="both"/>
        <w:rPr>
          <w:rFonts w:ascii="Garamond" w:hAnsi="Garamond" w:cs="Arial"/>
        </w:rPr>
      </w:pPr>
    </w:p>
    <w:p w14:paraId="193A726D" w14:textId="3DF6A7C1" w:rsidR="002A6DA5" w:rsidRPr="00327506" w:rsidRDefault="002A6DA5" w:rsidP="002A6DA5">
      <w:pPr>
        <w:ind w:right="-567"/>
        <w:jc w:val="both"/>
        <w:rPr>
          <w:rFonts w:ascii="Garamond" w:hAnsi="Garamond" w:cs="Arial"/>
        </w:rPr>
      </w:pPr>
    </w:p>
    <w:p w14:paraId="7244717F" w14:textId="77777777" w:rsidR="002A6DA5" w:rsidRPr="00327506" w:rsidRDefault="002A6DA5" w:rsidP="002A6DA5">
      <w:pPr>
        <w:ind w:left="2835" w:right="-567" w:hanging="141"/>
        <w:jc w:val="both"/>
        <w:rPr>
          <w:rFonts w:ascii="Garamond" w:hAnsi="Garamond" w:cs="Arial"/>
        </w:rPr>
      </w:pPr>
    </w:p>
    <w:p w14:paraId="4ADD7564" w14:textId="77777777" w:rsidR="00A12AEF" w:rsidRDefault="00A12AEF" w:rsidP="00327506">
      <w:pPr>
        <w:spacing w:line="276" w:lineRule="auto"/>
        <w:ind w:left="567"/>
        <w:jc w:val="both"/>
        <w:rPr>
          <w:rFonts w:ascii="Garamond" w:hAnsi="Garamond"/>
        </w:rPr>
      </w:pPr>
    </w:p>
    <w:p w14:paraId="44EE3E2A" w14:textId="3034D8CF" w:rsidR="002A6DA5" w:rsidRPr="00327506" w:rsidRDefault="002A6DA5" w:rsidP="00327506">
      <w:pPr>
        <w:spacing w:line="276" w:lineRule="auto"/>
        <w:ind w:left="567"/>
        <w:jc w:val="both"/>
        <w:rPr>
          <w:rFonts w:ascii="Garamond" w:hAnsi="Garamond"/>
        </w:rPr>
      </w:pPr>
      <w:r w:rsidRPr="00327506">
        <w:rPr>
          <w:rFonts w:ascii="Garamond" w:hAnsi="Garamond"/>
        </w:rPr>
        <w:t xml:space="preserve">Avis de motion et présentation </w:t>
      </w:r>
      <w:r w:rsidR="00327506" w:rsidRPr="00327506">
        <w:rPr>
          <w:rFonts w:ascii="Garamond" w:hAnsi="Garamond"/>
        </w:rPr>
        <w:t xml:space="preserve">du projet de règlement </w:t>
      </w:r>
      <w:r w:rsidRPr="00327506">
        <w:rPr>
          <w:rFonts w:ascii="Garamond" w:hAnsi="Garamond"/>
        </w:rPr>
        <w:t xml:space="preserve">le </w:t>
      </w:r>
      <w:r w:rsidR="000C02C5">
        <w:rPr>
          <w:rFonts w:ascii="Garamond" w:hAnsi="Garamond"/>
        </w:rPr>
        <w:t>7 juin 2021</w:t>
      </w:r>
    </w:p>
    <w:p w14:paraId="4E9036DB" w14:textId="2AA1B343" w:rsidR="00A12AEF" w:rsidRDefault="00A12AEF" w:rsidP="00327506">
      <w:pPr>
        <w:spacing w:line="276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Adoption le </w:t>
      </w:r>
      <w:r w:rsidR="000C02C5">
        <w:rPr>
          <w:rFonts w:ascii="Garamond" w:hAnsi="Garamond"/>
        </w:rPr>
        <w:t>15 juin 2021</w:t>
      </w:r>
    </w:p>
    <w:p w14:paraId="0B77A55B" w14:textId="649D188E" w:rsidR="002A6DA5" w:rsidRPr="00327506" w:rsidRDefault="00A12AEF" w:rsidP="00A12AEF">
      <w:pPr>
        <w:spacing w:line="276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Publication et entrée en vigueur</w:t>
      </w:r>
      <w:r w:rsidR="002A6DA5" w:rsidRPr="00327506">
        <w:rPr>
          <w:rFonts w:ascii="Garamond" w:hAnsi="Garamond"/>
        </w:rPr>
        <w:t xml:space="preserve"> l</w:t>
      </w:r>
      <w:r>
        <w:rPr>
          <w:rFonts w:ascii="Garamond" w:hAnsi="Garamond"/>
        </w:rPr>
        <w:t>e</w:t>
      </w:r>
      <w:r w:rsidR="002A6DA5" w:rsidRPr="00327506">
        <w:rPr>
          <w:rFonts w:ascii="Garamond" w:hAnsi="Garamond"/>
        </w:rPr>
        <w:t xml:space="preserve"> </w:t>
      </w:r>
      <w:r w:rsidR="00F56B39">
        <w:rPr>
          <w:rFonts w:ascii="Garamond" w:hAnsi="Garamond"/>
        </w:rPr>
        <w:t>16 juin 2021</w:t>
      </w:r>
    </w:p>
    <w:p w14:paraId="551222E1" w14:textId="2C6464A5" w:rsidR="006C0B86" w:rsidRPr="008B0C7C" w:rsidRDefault="006C0B86" w:rsidP="008B0C7C">
      <w:pPr>
        <w:jc w:val="both"/>
        <w:rPr>
          <w:rFonts w:eastAsia="Calibri"/>
        </w:rPr>
      </w:pPr>
    </w:p>
    <w:sectPr w:rsidR="006C0B86" w:rsidRPr="008B0C7C" w:rsidSect="000602F2">
      <w:pgSz w:w="12242" w:h="20163" w:code="5"/>
      <w:pgMar w:top="1440" w:right="1797" w:bottom="1440" w:left="2835" w:header="709" w:footer="709" w:gutter="0"/>
      <w:pgBorders>
        <w:left w:val="single" w:sz="4" w:space="4" w:color="auto"/>
      </w:pgBorders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A028" w14:textId="77777777" w:rsidR="000B2758" w:rsidRDefault="000B2758" w:rsidP="006B4B2E">
      <w:r>
        <w:separator/>
      </w:r>
    </w:p>
  </w:endnote>
  <w:endnote w:type="continuationSeparator" w:id="0">
    <w:p w14:paraId="05DC2346" w14:textId="77777777" w:rsidR="000B2758" w:rsidRDefault="000B2758" w:rsidP="006B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AA61" w14:textId="77777777" w:rsidR="000B2758" w:rsidRDefault="000B2758" w:rsidP="006B4B2E">
      <w:r>
        <w:separator/>
      </w:r>
    </w:p>
  </w:footnote>
  <w:footnote w:type="continuationSeparator" w:id="0">
    <w:p w14:paraId="65EC60DC" w14:textId="77777777" w:rsidR="000B2758" w:rsidRDefault="000B2758" w:rsidP="006B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FC0"/>
    <w:multiLevelType w:val="hybridMultilevel"/>
    <w:tmpl w:val="F264878E"/>
    <w:lvl w:ilvl="0" w:tplc="F9001B6A">
      <w:start w:val="16"/>
      <w:numFmt w:val="decimal"/>
      <w:lvlText w:val="%1."/>
      <w:lvlJc w:val="left"/>
      <w:pPr>
        <w:tabs>
          <w:tab w:val="num" w:pos="1418"/>
        </w:tabs>
        <w:ind w:left="567" w:firstLine="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B85"/>
    <w:multiLevelType w:val="hybridMultilevel"/>
    <w:tmpl w:val="C44E881A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693486"/>
    <w:multiLevelType w:val="hybridMultilevel"/>
    <w:tmpl w:val="AD24BDE0"/>
    <w:lvl w:ilvl="0" w:tplc="3DECE634">
      <w:start w:val="4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5CC"/>
    <w:multiLevelType w:val="hybridMultilevel"/>
    <w:tmpl w:val="F6106CBE"/>
    <w:lvl w:ilvl="0" w:tplc="A12EE5BC">
      <w:start w:val="38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21E"/>
    <w:multiLevelType w:val="multilevel"/>
    <w:tmpl w:val="A3AEDB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F168A"/>
    <w:multiLevelType w:val="hybridMultilevel"/>
    <w:tmpl w:val="AE604D72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2B0AB9"/>
    <w:multiLevelType w:val="hybridMultilevel"/>
    <w:tmpl w:val="FB00E8C4"/>
    <w:lvl w:ilvl="0" w:tplc="BD6C5A94">
      <w:start w:val="29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6F6F"/>
    <w:multiLevelType w:val="hybridMultilevel"/>
    <w:tmpl w:val="81F40546"/>
    <w:lvl w:ilvl="0" w:tplc="040C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1DBC5D51"/>
    <w:multiLevelType w:val="hybridMultilevel"/>
    <w:tmpl w:val="79A66442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C9296E"/>
    <w:multiLevelType w:val="hybridMultilevel"/>
    <w:tmpl w:val="1A2C50F0"/>
    <w:lvl w:ilvl="0" w:tplc="8530062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16298"/>
    <w:multiLevelType w:val="hybridMultilevel"/>
    <w:tmpl w:val="43081206"/>
    <w:lvl w:ilvl="0" w:tplc="EFEE08B4">
      <w:start w:val="18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7D0"/>
    <w:multiLevelType w:val="hybridMultilevel"/>
    <w:tmpl w:val="131A1274"/>
    <w:lvl w:ilvl="0" w:tplc="DFFC546C">
      <w:start w:val="4"/>
      <w:numFmt w:val="decimal"/>
      <w:lvlText w:val="%1."/>
      <w:lvlJc w:val="left"/>
      <w:pPr>
        <w:tabs>
          <w:tab w:val="num" w:pos="1418"/>
        </w:tabs>
        <w:ind w:left="567" w:firstLine="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8966F9"/>
    <w:multiLevelType w:val="hybridMultilevel"/>
    <w:tmpl w:val="35A0CA9E"/>
    <w:lvl w:ilvl="0" w:tplc="893AE5B8">
      <w:start w:val="27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F5B7B"/>
    <w:multiLevelType w:val="hybridMultilevel"/>
    <w:tmpl w:val="49DAB4AA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1223D1"/>
    <w:multiLevelType w:val="hybridMultilevel"/>
    <w:tmpl w:val="AD6A27B4"/>
    <w:lvl w:ilvl="0" w:tplc="2A9CF8F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405E1F81"/>
    <w:multiLevelType w:val="singleLevel"/>
    <w:tmpl w:val="88408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0E57AD"/>
    <w:multiLevelType w:val="hybridMultilevel"/>
    <w:tmpl w:val="AFE80968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64602B"/>
    <w:multiLevelType w:val="hybridMultilevel"/>
    <w:tmpl w:val="2B688894"/>
    <w:lvl w:ilvl="0" w:tplc="4490A6AC">
      <w:start w:val="32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52CE8"/>
    <w:multiLevelType w:val="hybridMultilevel"/>
    <w:tmpl w:val="F0C441C0"/>
    <w:lvl w:ilvl="0" w:tplc="C1D000DE">
      <w:start w:val="4"/>
      <w:numFmt w:val="decimal"/>
      <w:lvlText w:val="%1."/>
      <w:lvlJc w:val="left"/>
      <w:pPr>
        <w:ind w:left="1854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547293"/>
    <w:multiLevelType w:val="hybridMultilevel"/>
    <w:tmpl w:val="6A32865C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99069EF"/>
    <w:multiLevelType w:val="hybridMultilevel"/>
    <w:tmpl w:val="AC3E6BAC"/>
    <w:lvl w:ilvl="0" w:tplc="0C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AEB6C2F"/>
    <w:multiLevelType w:val="hybridMultilevel"/>
    <w:tmpl w:val="158E547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34FA"/>
    <w:multiLevelType w:val="hybridMultilevel"/>
    <w:tmpl w:val="2F960B6E"/>
    <w:lvl w:ilvl="0" w:tplc="C616B24A">
      <w:start w:val="15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593C92"/>
    <w:multiLevelType w:val="hybridMultilevel"/>
    <w:tmpl w:val="E95034F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6730ED"/>
    <w:multiLevelType w:val="hybridMultilevel"/>
    <w:tmpl w:val="31CE10E6"/>
    <w:lvl w:ilvl="0" w:tplc="BDF62C5A">
      <w:start w:val="1"/>
      <w:numFmt w:val="lowerLetter"/>
      <w:lvlText w:val="%1)"/>
      <w:lvlJc w:val="left"/>
      <w:pPr>
        <w:tabs>
          <w:tab w:val="num" w:pos="1418"/>
        </w:tabs>
        <w:ind w:left="567" w:firstLine="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E321074"/>
    <w:multiLevelType w:val="hybridMultilevel"/>
    <w:tmpl w:val="CC428C20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E931C22"/>
    <w:multiLevelType w:val="hybridMultilevel"/>
    <w:tmpl w:val="F21CC2D8"/>
    <w:lvl w:ilvl="0" w:tplc="85300622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84111D"/>
    <w:multiLevelType w:val="hybridMultilevel"/>
    <w:tmpl w:val="7CC40EA6"/>
    <w:lvl w:ilvl="0" w:tplc="0C0C0017">
      <w:start w:val="1"/>
      <w:numFmt w:val="lowerLetter"/>
      <w:lvlText w:val="%1)"/>
      <w:lvlJc w:val="left"/>
      <w:pPr>
        <w:ind w:left="1287" w:hanging="360"/>
      </w:pPr>
    </w:lvl>
    <w:lvl w:ilvl="1" w:tplc="0C0C0019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165A5"/>
    <w:multiLevelType w:val="hybridMultilevel"/>
    <w:tmpl w:val="4ED018D6"/>
    <w:lvl w:ilvl="0" w:tplc="0C0C000F">
      <w:start w:val="1"/>
      <w:numFmt w:val="decimal"/>
      <w:lvlText w:val="%1."/>
      <w:lvlJc w:val="left"/>
      <w:pPr>
        <w:ind w:left="1287" w:hanging="360"/>
      </w:p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EE5348"/>
    <w:multiLevelType w:val="hybridMultilevel"/>
    <w:tmpl w:val="4F72407C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6730C7"/>
    <w:multiLevelType w:val="hybridMultilevel"/>
    <w:tmpl w:val="DE70F19E"/>
    <w:lvl w:ilvl="0" w:tplc="274A8B2C">
      <w:start w:val="24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50B6"/>
    <w:multiLevelType w:val="multilevel"/>
    <w:tmpl w:val="CF1C06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6A71EB"/>
    <w:multiLevelType w:val="hybridMultilevel"/>
    <w:tmpl w:val="2FD0C32E"/>
    <w:lvl w:ilvl="0" w:tplc="0C0C0017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F6F49"/>
    <w:multiLevelType w:val="hybridMultilevel"/>
    <w:tmpl w:val="4434CF02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4CD61C2"/>
    <w:multiLevelType w:val="hybridMultilevel"/>
    <w:tmpl w:val="1DD49E02"/>
    <w:lvl w:ilvl="0" w:tplc="DFFC546C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ACA244E"/>
    <w:multiLevelType w:val="hybridMultilevel"/>
    <w:tmpl w:val="93AA4E40"/>
    <w:lvl w:ilvl="0" w:tplc="0C0C0017">
      <w:start w:val="1"/>
      <w:numFmt w:val="lowerLetter"/>
      <w:lvlText w:val="%1)"/>
      <w:lvlJc w:val="left"/>
      <w:pPr>
        <w:ind w:left="1287" w:hanging="360"/>
      </w:p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FD3C04"/>
    <w:multiLevelType w:val="hybridMultilevel"/>
    <w:tmpl w:val="6C52E0C2"/>
    <w:lvl w:ilvl="0" w:tplc="AA6A3774">
      <w:start w:val="23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F0CD0"/>
    <w:multiLevelType w:val="hybridMultilevel"/>
    <w:tmpl w:val="B58C4D5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66C5B"/>
    <w:multiLevelType w:val="hybridMultilevel"/>
    <w:tmpl w:val="6EA88176"/>
    <w:lvl w:ilvl="0" w:tplc="1CE030A6">
      <w:start w:val="22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554A"/>
    <w:multiLevelType w:val="hybridMultilevel"/>
    <w:tmpl w:val="5A001534"/>
    <w:lvl w:ilvl="0" w:tplc="8530062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2"/>
  </w:num>
  <w:num w:numId="4">
    <w:abstractNumId w:val="20"/>
  </w:num>
  <w:num w:numId="5">
    <w:abstractNumId w:val="15"/>
  </w:num>
  <w:num w:numId="6">
    <w:abstractNumId w:val="23"/>
  </w:num>
  <w:num w:numId="7">
    <w:abstractNumId w:val="26"/>
  </w:num>
  <w:num w:numId="8">
    <w:abstractNumId w:val="9"/>
  </w:num>
  <w:num w:numId="9">
    <w:abstractNumId w:val="14"/>
  </w:num>
  <w:num w:numId="10">
    <w:abstractNumId w:val="39"/>
  </w:num>
  <w:num w:numId="11">
    <w:abstractNumId w:val="4"/>
  </w:num>
  <w:num w:numId="12">
    <w:abstractNumId w:val="11"/>
  </w:num>
  <w:num w:numId="13">
    <w:abstractNumId w:val="18"/>
  </w:num>
  <w:num w:numId="14">
    <w:abstractNumId w:val="35"/>
  </w:num>
  <w:num w:numId="15">
    <w:abstractNumId w:val="24"/>
  </w:num>
  <w:num w:numId="16">
    <w:abstractNumId w:val="22"/>
  </w:num>
  <w:num w:numId="17">
    <w:abstractNumId w:val="21"/>
  </w:num>
  <w:num w:numId="18">
    <w:abstractNumId w:val="13"/>
  </w:num>
  <w:num w:numId="19">
    <w:abstractNumId w:val="0"/>
  </w:num>
  <w:num w:numId="20">
    <w:abstractNumId w:val="29"/>
  </w:num>
  <w:num w:numId="21">
    <w:abstractNumId w:val="10"/>
  </w:num>
  <w:num w:numId="22">
    <w:abstractNumId w:val="19"/>
  </w:num>
  <w:num w:numId="23">
    <w:abstractNumId w:val="38"/>
  </w:num>
  <w:num w:numId="24">
    <w:abstractNumId w:val="27"/>
  </w:num>
  <w:num w:numId="25">
    <w:abstractNumId w:val="34"/>
  </w:num>
  <w:num w:numId="26">
    <w:abstractNumId w:val="30"/>
  </w:num>
  <w:num w:numId="27">
    <w:abstractNumId w:val="36"/>
  </w:num>
  <w:num w:numId="28">
    <w:abstractNumId w:val="37"/>
  </w:num>
  <w:num w:numId="29">
    <w:abstractNumId w:val="8"/>
  </w:num>
  <w:num w:numId="30">
    <w:abstractNumId w:val="12"/>
  </w:num>
  <w:num w:numId="31">
    <w:abstractNumId w:val="33"/>
  </w:num>
  <w:num w:numId="32">
    <w:abstractNumId w:val="6"/>
  </w:num>
  <w:num w:numId="33">
    <w:abstractNumId w:val="5"/>
  </w:num>
  <w:num w:numId="34">
    <w:abstractNumId w:val="17"/>
  </w:num>
  <w:num w:numId="35">
    <w:abstractNumId w:val="16"/>
  </w:num>
  <w:num w:numId="36">
    <w:abstractNumId w:val="3"/>
  </w:num>
  <w:num w:numId="37">
    <w:abstractNumId w:val="1"/>
  </w:num>
  <w:num w:numId="38">
    <w:abstractNumId w:val="2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EB"/>
    <w:rsid w:val="00016A57"/>
    <w:rsid w:val="00044C0B"/>
    <w:rsid w:val="000602F2"/>
    <w:rsid w:val="00062818"/>
    <w:rsid w:val="0009676A"/>
    <w:rsid w:val="000970CB"/>
    <w:rsid w:val="000B2758"/>
    <w:rsid w:val="000C02C5"/>
    <w:rsid w:val="00116BF6"/>
    <w:rsid w:val="001C1F3C"/>
    <w:rsid w:val="00216031"/>
    <w:rsid w:val="00263A5F"/>
    <w:rsid w:val="00280149"/>
    <w:rsid w:val="00286E7E"/>
    <w:rsid w:val="002A6DA5"/>
    <w:rsid w:val="002C0E99"/>
    <w:rsid w:val="003133FD"/>
    <w:rsid w:val="00313BE9"/>
    <w:rsid w:val="00324FEA"/>
    <w:rsid w:val="00327506"/>
    <w:rsid w:val="003400C1"/>
    <w:rsid w:val="00356D35"/>
    <w:rsid w:val="003805A5"/>
    <w:rsid w:val="003B53F8"/>
    <w:rsid w:val="003F7085"/>
    <w:rsid w:val="00407DA9"/>
    <w:rsid w:val="00416EEA"/>
    <w:rsid w:val="0042621B"/>
    <w:rsid w:val="00427BEB"/>
    <w:rsid w:val="00474C4B"/>
    <w:rsid w:val="0048465E"/>
    <w:rsid w:val="004E3DF0"/>
    <w:rsid w:val="004E44D8"/>
    <w:rsid w:val="0051382C"/>
    <w:rsid w:val="00521BBC"/>
    <w:rsid w:val="005250FC"/>
    <w:rsid w:val="00530CDC"/>
    <w:rsid w:val="00544011"/>
    <w:rsid w:val="00560474"/>
    <w:rsid w:val="0058196E"/>
    <w:rsid w:val="005D7C9D"/>
    <w:rsid w:val="005E57C2"/>
    <w:rsid w:val="00652DF7"/>
    <w:rsid w:val="00653F40"/>
    <w:rsid w:val="00673C51"/>
    <w:rsid w:val="006A4236"/>
    <w:rsid w:val="006B26EB"/>
    <w:rsid w:val="006B4B2E"/>
    <w:rsid w:val="006C0B86"/>
    <w:rsid w:val="00706A87"/>
    <w:rsid w:val="007239FB"/>
    <w:rsid w:val="00732FA1"/>
    <w:rsid w:val="007336C5"/>
    <w:rsid w:val="007A2A07"/>
    <w:rsid w:val="007A6156"/>
    <w:rsid w:val="007E158C"/>
    <w:rsid w:val="00826B59"/>
    <w:rsid w:val="00845BBA"/>
    <w:rsid w:val="00855D88"/>
    <w:rsid w:val="008B0C7C"/>
    <w:rsid w:val="008B7320"/>
    <w:rsid w:val="008E0868"/>
    <w:rsid w:val="0093104D"/>
    <w:rsid w:val="00997C07"/>
    <w:rsid w:val="009B5A1F"/>
    <w:rsid w:val="009B6F28"/>
    <w:rsid w:val="009D0BE0"/>
    <w:rsid w:val="009F206D"/>
    <w:rsid w:val="00A00783"/>
    <w:rsid w:val="00A12AEF"/>
    <w:rsid w:val="00A34357"/>
    <w:rsid w:val="00A924E5"/>
    <w:rsid w:val="00A96D2D"/>
    <w:rsid w:val="00AC13E0"/>
    <w:rsid w:val="00AC6085"/>
    <w:rsid w:val="00AD58B6"/>
    <w:rsid w:val="00B06704"/>
    <w:rsid w:val="00B0671C"/>
    <w:rsid w:val="00B43193"/>
    <w:rsid w:val="00B6794E"/>
    <w:rsid w:val="00BD2ADE"/>
    <w:rsid w:val="00BD72B4"/>
    <w:rsid w:val="00C41BAC"/>
    <w:rsid w:val="00C83C52"/>
    <w:rsid w:val="00CF2AF4"/>
    <w:rsid w:val="00CF50A1"/>
    <w:rsid w:val="00D11A2E"/>
    <w:rsid w:val="00D201FD"/>
    <w:rsid w:val="00D83C30"/>
    <w:rsid w:val="00D878EC"/>
    <w:rsid w:val="00D93B7C"/>
    <w:rsid w:val="00D94F3C"/>
    <w:rsid w:val="00DB2269"/>
    <w:rsid w:val="00DF55CB"/>
    <w:rsid w:val="00E22497"/>
    <w:rsid w:val="00E53FD1"/>
    <w:rsid w:val="00E85B6F"/>
    <w:rsid w:val="00EB0121"/>
    <w:rsid w:val="00F10989"/>
    <w:rsid w:val="00F15B2B"/>
    <w:rsid w:val="00F35CAB"/>
    <w:rsid w:val="00F36E35"/>
    <w:rsid w:val="00F41066"/>
    <w:rsid w:val="00F536EB"/>
    <w:rsid w:val="00F56B39"/>
    <w:rsid w:val="00F85793"/>
    <w:rsid w:val="00F93BA6"/>
    <w:rsid w:val="00FC5B39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B0EB49"/>
  <w15:chartTrackingRefBased/>
  <w15:docId w15:val="{80E10973-6C38-4E75-BECA-30AB6139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ind w:left="5664" w:right="-314" w:firstLine="276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left="4956" w:hanging="4956"/>
      <w:outlineLvl w:val="2"/>
    </w:pPr>
    <w:rPr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ind w:left="1800" w:hanging="1800"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5760"/>
      </w:tabs>
      <w:ind w:left="4956" w:right="226" w:hanging="2832"/>
    </w:pPr>
    <w:rPr>
      <w:sz w:val="28"/>
    </w:rPr>
  </w:style>
  <w:style w:type="paragraph" w:styleId="Corpsdetexte">
    <w:name w:val="Body Text"/>
    <w:basedOn w:val="Normal"/>
    <w:rPr>
      <w:sz w:val="28"/>
    </w:rPr>
  </w:style>
  <w:style w:type="paragraph" w:styleId="En-tte">
    <w:name w:val="header"/>
    <w:basedOn w:val="Normal"/>
    <w:link w:val="En-tteCar"/>
    <w:rsid w:val="006B4B2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6B4B2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B4B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6B4B2E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13BE9"/>
    <w:pPr>
      <w:ind w:left="720"/>
      <w:contextualSpacing/>
    </w:pPr>
  </w:style>
  <w:style w:type="character" w:styleId="Lienhypertexte">
    <w:name w:val="Hyperlink"/>
    <w:rsid w:val="002A6DA5"/>
    <w:rPr>
      <w:color w:val="0000FF"/>
      <w:u w:val="single"/>
    </w:rPr>
  </w:style>
  <w:style w:type="character" w:customStyle="1" w:styleId="lang-la">
    <w:name w:val="lang-la"/>
    <w:basedOn w:val="Policepardfaut"/>
    <w:rsid w:val="00CF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BF5B-86ED-40A5-8B16-0E767EB5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NUMÉRO 294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NUMÉRO 294</dc:title>
  <dc:subject/>
  <dc:creator>Utilisateur</dc:creator>
  <cp:keywords/>
  <cp:lastModifiedBy>Dg</cp:lastModifiedBy>
  <cp:revision>2</cp:revision>
  <cp:lastPrinted>2021-02-04T20:49:00Z</cp:lastPrinted>
  <dcterms:created xsi:type="dcterms:W3CDTF">2021-06-18T16:22:00Z</dcterms:created>
  <dcterms:modified xsi:type="dcterms:W3CDTF">2021-06-18T16:22:00Z</dcterms:modified>
</cp:coreProperties>
</file>